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1D" w:rsidRDefault="002A471D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Протокол № 4</w:t>
      </w:r>
    </w:p>
    <w:p w:rsidR="002A471D" w:rsidRPr="002A471D" w:rsidRDefault="002A471D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2A471D" w:rsidRPr="002A471D" w:rsidRDefault="002A471D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  <w:r w:rsidRPr="002A471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2A471D" w:rsidRPr="002A471D" w:rsidRDefault="002A471D" w:rsidP="001808B0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1808B0" w:rsidRPr="002A471D" w:rsidRDefault="002A471D" w:rsidP="001808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от</w:t>
      </w:r>
      <w:r w:rsidR="001808B0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2</w:t>
      </w:r>
      <w:r w:rsidR="00B35ED4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0</w:t>
      </w:r>
      <w:r w:rsidR="001808B0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.0</w:t>
      </w:r>
      <w:r w:rsidR="00B35ED4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9</w:t>
      </w:r>
      <w:r w:rsidR="001808B0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.201</w:t>
      </w:r>
      <w:r w:rsidR="00B35ED4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9</w:t>
      </w:r>
      <w:r w:rsidR="001808B0" w:rsidRPr="002A471D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г.</w:t>
      </w:r>
    </w:p>
    <w:p w:rsidR="001808B0" w:rsidRDefault="002A471D" w:rsidP="001808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Присутствовало: 20 чел.</w:t>
      </w:r>
    </w:p>
    <w:p w:rsidR="002A471D" w:rsidRPr="0065291A" w:rsidRDefault="002A471D" w:rsidP="001808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Отсутствовало: 1 чел.</w:t>
      </w:r>
    </w:p>
    <w:p w:rsidR="001808B0" w:rsidRDefault="001808B0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1808B0" w:rsidRDefault="001808B0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1808B0" w:rsidRPr="0065291A" w:rsidRDefault="001808B0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1808B0" w:rsidRPr="00076690" w:rsidRDefault="001808B0" w:rsidP="00180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Повестка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 xml:space="preserve"> дня</w:t>
      </w:r>
      <w:r w:rsidRPr="0007669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1808B0" w:rsidRPr="0065291A" w:rsidRDefault="001808B0" w:rsidP="001808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1808B0" w:rsidRPr="00BB4DD5" w:rsidRDefault="00B35ED4" w:rsidP="001808B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Утверждение плана работы Попечительского Совета на 2019-2020 учебный год</w:t>
      </w:r>
      <w:r w:rsidR="001808B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</w:t>
      </w:r>
    </w:p>
    <w:p w:rsidR="001808B0" w:rsidRPr="00BB4DD5" w:rsidRDefault="001808B0" w:rsidP="001808B0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 w:rsidR="00B35ED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председатель ПС Теменов Т.К.</w:t>
      </w:r>
    </w:p>
    <w:p w:rsidR="001808B0" w:rsidRPr="0065291A" w:rsidRDefault="001808B0" w:rsidP="001808B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808B0" w:rsidRPr="00BB4DD5" w:rsidRDefault="001808B0" w:rsidP="001808B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Отчет председателя Попечительского совета школы </w:t>
      </w:r>
    </w:p>
    <w:p w:rsidR="001808B0" w:rsidRDefault="001808B0" w:rsidP="001808B0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BB4DD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 w:rsidR="00B35ED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председатель ПС Теменов Т.К.</w:t>
      </w:r>
    </w:p>
    <w:p w:rsidR="001808B0" w:rsidRPr="00BB4DD5" w:rsidRDefault="001808B0" w:rsidP="001808B0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1808B0" w:rsidRPr="00BB4DD5" w:rsidRDefault="00B35ED4" w:rsidP="001808B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Рассмотрение вопросов обновления и развития МТБ школы</w:t>
      </w:r>
      <w:r w:rsidR="001808B0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.</w:t>
      </w:r>
    </w:p>
    <w:p w:rsidR="001808B0" w:rsidRDefault="001808B0" w:rsidP="00B35ED4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BB4DD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Выступ: </w:t>
      </w:r>
      <w:r w:rsidR="00B35ED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председатель ПС Теменов Т.К.</w:t>
      </w:r>
    </w:p>
    <w:p w:rsidR="00B35ED4" w:rsidRDefault="00B35ED4" w:rsidP="00B35E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Организация горячего питания для учащихся школы</w:t>
      </w:r>
    </w:p>
    <w:p w:rsidR="00B35ED4" w:rsidRDefault="00B35ED4" w:rsidP="00B35ED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Выступ: зам директора по ВР Жирнова С.С.</w:t>
      </w:r>
    </w:p>
    <w:p w:rsidR="00B35ED4" w:rsidRDefault="00B35ED4" w:rsidP="00B35ED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9B3521" w:rsidRDefault="009B3521" w:rsidP="00B35ED4">
      <w:pPr>
        <w:pStyle w:val="a3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9B3521" w:rsidRDefault="009B3521" w:rsidP="009B3521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 председатель ПС Теменов Т.К., который ознакомил присутствующих с планом работы ПС на 2019-2020 учебный год.</w:t>
      </w: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принять и утвердить план ПС на 2019-2020 учебный год.</w:t>
      </w: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FB33CD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выступил председатель ПС Теменов Т.К., который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зачитал отчет о проведенной работе за 2018-2019 учебный год, в котором предложил оказывать посильную помощь в организации учебно-воспитательной деятельности школы.</w:t>
      </w: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поспособствовать привлечению спонсоров.</w:t>
      </w: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B35ED4" w:rsidRDefault="00B35ED4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 председатель ПС Теменов Т.К., который</w:t>
      </w:r>
      <w:r w:rsidR="009B3521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предложил обновить МТБ кабинета химии, так как данный кабинет представлен на областной конкурс кабинетов химии. На сегодняшний день спонсорами школы (Колода В.В., Окунев В) была предоставлена финансовая помощь в размере 130 тыс тенге. Также нужно обратить внимание на освещение внутри школы, необходимо приобретение люминантного освещения.</w:t>
      </w:r>
    </w:p>
    <w:p w:rsidR="009B3521" w:rsidRDefault="009B3521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lastRenderedPageBreak/>
        <w:t>Решение: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9B3521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поработать со спонсорами и обратиться за помощью к ним на выделении средств на приобретенние освещения для школы.</w:t>
      </w:r>
    </w:p>
    <w:p w:rsidR="009B3521" w:rsidRDefault="009B3521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</w:p>
    <w:p w:rsidR="009B3521" w:rsidRDefault="009B3521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 </w:t>
      </w:r>
      <w:r w:rsidRPr="00B35ED4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выступил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а заместитель директора по воспитательной работе Жирнова С.С., которая ознакомила со списками учащихся, которые питаются за счет бюджета. На сегодняшний день таких детей 49. В целом при проверке работы столовой членами ПС работа столовой – удовлетворительна. Учащимся организовано горячее питание.</w:t>
      </w:r>
    </w:p>
    <w:p w:rsidR="009B3521" w:rsidRPr="009B3521" w:rsidRDefault="009B3521" w:rsidP="00B35ED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9B35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  <w:t>Решение: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9B3521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работу столовой считать удовлетворительной.</w:t>
      </w:r>
    </w:p>
    <w:p w:rsidR="009B3521" w:rsidRDefault="009B3521" w:rsidP="00B35ED4">
      <w:pPr>
        <w:pStyle w:val="a3"/>
        <w:spacing w:after="0" w:line="240" w:lineRule="auto"/>
        <w:jc w:val="both"/>
        <w:rPr>
          <w:lang w:val="kk-KZ"/>
        </w:rPr>
      </w:pPr>
    </w:p>
    <w:p w:rsidR="009B3521" w:rsidRDefault="009B3521" w:rsidP="00B35ED4">
      <w:pPr>
        <w:pStyle w:val="a3"/>
        <w:spacing w:after="0" w:line="240" w:lineRule="auto"/>
        <w:jc w:val="both"/>
        <w:rPr>
          <w:lang w:val="kk-KZ"/>
        </w:rPr>
      </w:pPr>
    </w:p>
    <w:p w:rsidR="009B3521" w:rsidRDefault="009B3521" w:rsidP="00B35ED4">
      <w:pPr>
        <w:pStyle w:val="a3"/>
        <w:spacing w:after="0" w:line="240" w:lineRule="auto"/>
        <w:jc w:val="both"/>
        <w:rPr>
          <w:lang w:val="kk-KZ"/>
        </w:rPr>
      </w:pPr>
    </w:p>
    <w:p w:rsidR="009B3521" w:rsidRPr="009B3521" w:rsidRDefault="009B3521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3521">
        <w:rPr>
          <w:rFonts w:ascii="Times New Roman" w:hAnsi="Times New Roman" w:cs="Times New Roman"/>
          <w:b/>
          <w:sz w:val="28"/>
          <w:szCs w:val="28"/>
          <w:lang w:val="kk-KZ"/>
        </w:rPr>
        <w:t>Председатель ПС школы</w:t>
      </w:r>
      <w:r w:rsidRPr="009B352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Теменов Т.К.</w:t>
      </w:r>
    </w:p>
    <w:p w:rsidR="009B3521" w:rsidRDefault="009B3521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Члены ПС                                                               </w:t>
      </w:r>
      <w:r w:rsidRPr="003609B4">
        <w:rPr>
          <w:rFonts w:ascii="Times New Roman" w:hAnsi="Times New Roman" w:cs="Times New Roman"/>
          <w:sz w:val="28"/>
          <w:szCs w:val="28"/>
          <w:lang w:val="kk-KZ"/>
        </w:rPr>
        <w:t>Касенова Ж.А.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Трегубов С.И.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Шмитько Н.М.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Кожахметова С.Ж.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Жданова Л.А.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Жаркимбаев Д.Т.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Мозола Т.М.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Букетов А.Д.</w:t>
      </w:r>
    </w:p>
    <w:p w:rsidR="003609B4" w:rsidRP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Андреева Е.П.</w:t>
      </w:r>
    </w:p>
    <w:p w:rsid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09B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Джаксалыкова Е.М.</w:t>
      </w:r>
    </w:p>
    <w:p w:rsid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09B4" w:rsidRDefault="003609B4" w:rsidP="00B35E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3609B4" w:rsidSect="00F93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19D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C0D8C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72610"/>
    <w:multiLevelType w:val="hybridMultilevel"/>
    <w:tmpl w:val="A4862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198A"/>
    <w:rsid w:val="000336DC"/>
    <w:rsid w:val="001808B0"/>
    <w:rsid w:val="002A471D"/>
    <w:rsid w:val="003609B4"/>
    <w:rsid w:val="00556815"/>
    <w:rsid w:val="005A0FDB"/>
    <w:rsid w:val="007C5D8D"/>
    <w:rsid w:val="00874DD4"/>
    <w:rsid w:val="009354CB"/>
    <w:rsid w:val="009B3521"/>
    <w:rsid w:val="00A0198A"/>
    <w:rsid w:val="00A4143E"/>
    <w:rsid w:val="00B01ACA"/>
    <w:rsid w:val="00B35ED4"/>
    <w:rsid w:val="00C07A93"/>
    <w:rsid w:val="00C73EDD"/>
    <w:rsid w:val="00DE7DBB"/>
    <w:rsid w:val="00EE6211"/>
    <w:rsid w:val="00F93DA6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user</cp:lastModifiedBy>
  <cp:revision>17</cp:revision>
  <cp:lastPrinted>2019-11-19T05:23:00Z</cp:lastPrinted>
  <dcterms:created xsi:type="dcterms:W3CDTF">2018-06-21T08:12:00Z</dcterms:created>
  <dcterms:modified xsi:type="dcterms:W3CDTF">2019-12-12T11:35:00Z</dcterms:modified>
</cp:coreProperties>
</file>